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1111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B11112">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11112"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B11112">
        <w:rPr>
          <w:rFonts w:ascii="Times New Roman" w:eastAsia="Times New Roman" w:hAnsi="Times New Roman" w:cs="Times New Roman"/>
          <w:b/>
          <w:bCs/>
          <w:color w:val="363636"/>
          <w:sz w:val="24"/>
          <w:szCs w:val="24"/>
          <w:lang w:eastAsia="uk-UA"/>
        </w:rPr>
        <w:br/>
      </w:r>
      <w:r w:rsidRPr="00B11112">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B11112"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B11112"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1855B5A" w14:textId="77777777" w:rsidR="00B11112" w:rsidRPr="00B11112" w:rsidRDefault="00B736EB" w:rsidP="00B11112">
      <w:pPr>
        <w:shd w:val="clear" w:color="auto" w:fill="FCFCFC"/>
        <w:jc w:val="center"/>
        <w:rPr>
          <w:rFonts w:ascii="Times New Roman" w:hAnsi="Times New Roman" w:cs="Times New Roman"/>
          <w:color w:val="363636"/>
        </w:rPr>
      </w:pPr>
      <w:r w:rsidRPr="00B11112">
        <w:rPr>
          <w:rFonts w:ascii="Times New Roman" w:hAnsi="Times New Roman" w:cs="Times New Roman"/>
          <w:b/>
          <w:bCs/>
          <w:color w:val="363636"/>
        </w:rPr>
        <w:br/>
      </w:r>
      <w:r w:rsidR="00197936" w:rsidRPr="00B11112">
        <w:rPr>
          <w:rStyle w:val="a3"/>
          <w:rFonts w:ascii="Times New Roman" w:hAnsi="Times New Roman" w:cs="Times New Roman"/>
          <w:color w:val="363636"/>
        </w:rPr>
        <w:t>РІШЕННЯ</w:t>
      </w:r>
      <w:r w:rsidR="00197936" w:rsidRPr="00B11112">
        <w:rPr>
          <w:rFonts w:ascii="Times New Roman" w:hAnsi="Times New Roman" w:cs="Times New Roman"/>
          <w:b/>
          <w:bCs/>
          <w:color w:val="363636"/>
        </w:rPr>
        <w:br/>
      </w:r>
      <w:r w:rsidR="00B11112" w:rsidRPr="00B11112">
        <w:rPr>
          <w:rStyle w:val="a3"/>
          <w:rFonts w:ascii="Times New Roman" w:hAnsi="Times New Roman" w:cs="Times New Roman"/>
          <w:color w:val="363636"/>
        </w:rPr>
        <w:t>№529дп-25</w:t>
      </w:r>
    </w:p>
    <w:p w14:paraId="018ECD2D" w14:textId="404A02FE" w:rsidR="00B11112" w:rsidRPr="00B11112" w:rsidRDefault="00B11112" w:rsidP="00B11112">
      <w:pPr>
        <w:pStyle w:val="a4"/>
        <w:shd w:val="clear" w:color="auto" w:fill="FCFCFC"/>
        <w:spacing w:before="0" w:after="0"/>
        <w:rPr>
          <w:color w:val="363636"/>
        </w:rPr>
      </w:pPr>
      <w:r w:rsidRPr="00B11112">
        <w:rPr>
          <w:b/>
          <w:bCs/>
          <w:color w:val="363636"/>
        </w:rPr>
        <w:t>03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B11112">
        <w:rPr>
          <w:b/>
          <w:bCs/>
          <w:color w:val="363636"/>
        </w:rPr>
        <w:t>Київ</w:t>
      </w:r>
    </w:p>
    <w:p w14:paraId="5E61FADB" w14:textId="77777777" w:rsidR="00B11112" w:rsidRPr="00B11112" w:rsidRDefault="00B11112" w:rsidP="00B11112">
      <w:pPr>
        <w:pStyle w:val="a4"/>
        <w:shd w:val="clear" w:color="auto" w:fill="FCFCFC"/>
        <w:spacing w:before="0" w:after="0"/>
        <w:rPr>
          <w:color w:val="363636"/>
        </w:rPr>
      </w:pPr>
      <w:r w:rsidRPr="00B11112">
        <w:rPr>
          <w:b/>
          <w:bCs/>
          <w:color w:val="363636"/>
        </w:rPr>
        <w:t>Про закриття дисциплінарного провадження стосовно прокурора Києво-Святошинського відділу Бучанської окружної прокуратури Київської області Пінчука О.П.</w:t>
      </w:r>
    </w:p>
    <w:p w14:paraId="6FE196A6" w14:textId="77777777" w:rsidR="00B11112" w:rsidRPr="00B11112" w:rsidRDefault="00B11112" w:rsidP="00B11112">
      <w:pPr>
        <w:rPr>
          <w:rFonts w:ascii="Times New Roman" w:hAnsi="Times New Roman" w:cs="Times New Roman"/>
        </w:rPr>
      </w:pPr>
    </w:p>
    <w:p w14:paraId="3C5D439C" w14:textId="77777777" w:rsidR="00B11112" w:rsidRPr="00B11112" w:rsidRDefault="00B11112" w:rsidP="00B11112">
      <w:pPr>
        <w:shd w:val="clear" w:color="auto" w:fill="FCFCFC"/>
        <w:ind w:right="140" w:firstLine="708"/>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B11112">
        <w:rPr>
          <w:rFonts w:ascii="Times New Roman" w:hAnsi="Times New Roman" w:cs="Times New Roman"/>
          <w:color w:val="363636"/>
          <w:sz w:val="28"/>
          <w:szCs w:val="28"/>
        </w:rPr>
        <w:t>Радзівона</w:t>
      </w:r>
      <w:proofErr w:type="spellEnd"/>
      <w:r w:rsidRPr="00B11112">
        <w:rPr>
          <w:rFonts w:ascii="Times New Roman" w:hAnsi="Times New Roman" w:cs="Times New Roman"/>
          <w:color w:val="363636"/>
          <w:sz w:val="28"/>
          <w:szCs w:val="28"/>
        </w:rPr>
        <w:t xml:space="preserve"> М.О., членів – </w:t>
      </w:r>
      <w:proofErr w:type="spellStart"/>
      <w:r w:rsidRPr="00B11112">
        <w:rPr>
          <w:rFonts w:ascii="Times New Roman" w:hAnsi="Times New Roman" w:cs="Times New Roman"/>
          <w:color w:val="363636"/>
          <w:sz w:val="28"/>
          <w:szCs w:val="28"/>
        </w:rPr>
        <w:t>Бобровник</w:t>
      </w:r>
      <w:proofErr w:type="spellEnd"/>
      <w:r w:rsidRPr="00B11112">
        <w:rPr>
          <w:rFonts w:ascii="Times New Roman" w:hAnsi="Times New Roman" w:cs="Times New Roman"/>
          <w:color w:val="363636"/>
          <w:sz w:val="28"/>
          <w:szCs w:val="28"/>
        </w:rPr>
        <w:t xml:space="preserve"> С.В., </w:t>
      </w:r>
      <w:proofErr w:type="spellStart"/>
      <w:r w:rsidRPr="00B11112">
        <w:rPr>
          <w:rFonts w:ascii="Times New Roman" w:hAnsi="Times New Roman" w:cs="Times New Roman"/>
          <w:color w:val="363636"/>
          <w:sz w:val="28"/>
          <w:szCs w:val="28"/>
        </w:rPr>
        <w:t>Булулукова</w:t>
      </w:r>
      <w:proofErr w:type="spellEnd"/>
      <w:r w:rsidRPr="00B11112">
        <w:rPr>
          <w:rFonts w:ascii="Times New Roman" w:hAnsi="Times New Roman" w:cs="Times New Roman"/>
          <w:color w:val="363636"/>
          <w:sz w:val="28"/>
          <w:szCs w:val="28"/>
        </w:rPr>
        <w:t xml:space="preserve"> О.Ю., Гарбузи Н.В., Коваль К.П., </w:t>
      </w:r>
      <w:proofErr w:type="spellStart"/>
      <w:r w:rsidRPr="00B11112">
        <w:rPr>
          <w:rFonts w:ascii="Times New Roman" w:hAnsi="Times New Roman" w:cs="Times New Roman"/>
          <w:color w:val="363636"/>
          <w:sz w:val="28"/>
          <w:szCs w:val="28"/>
        </w:rPr>
        <w:t>Куриленка</w:t>
      </w:r>
      <w:proofErr w:type="spellEnd"/>
      <w:r w:rsidRPr="00B11112">
        <w:rPr>
          <w:rFonts w:ascii="Times New Roman" w:hAnsi="Times New Roman" w:cs="Times New Roman"/>
          <w:color w:val="363636"/>
          <w:sz w:val="28"/>
          <w:szCs w:val="28"/>
        </w:rPr>
        <w:t xml:space="preserve"> Д.В., </w:t>
      </w:r>
      <w:proofErr w:type="spellStart"/>
      <w:r w:rsidRPr="00B11112">
        <w:rPr>
          <w:rFonts w:ascii="Times New Roman" w:hAnsi="Times New Roman" w:cs="Times New Roman"/>
          <w:color w:val="363636"/>
          <w:sz w:val="28"/>
          <w:szCs w:val="28"/>
        </w:rPr>
        <w:t>Мавроді</w:t>
      </w:r>
      <w:proofErr w:type="spellEnd"/>
      <w:r w:rsidRPr="00B11112">
        <w:rPr>
          <w:rFonts w:ascii="Times New Roman" w:hAnsi="Times New Roman" w:cs="Times New Roman"/>
          <w:color w:val="363636"/>
          <w:sz w:val="28"/>
          <w:szCs w:val="28"/>
        </w:rPr>
        <w:t xml:space="preserve"> В.В., </w:t>
      </w:r>
      <w:proofErr w:type="spellStart"/>
      <w:r w:rsidRPr="00B11112">
        <w:rPr>
          <w:rFonts w:ascii="Times New Roman" w:hAnsi="Times New Roman" w:cs="Times New Roman"/>
          <w:color w:val="363636"/>
          <w:sz w:val="28"/>
          <w:szCs w:val="28"/>
        </w:rPr>
        <w:t>Мнишенко</w:t>
      </w:r>
      <w:proofErr w:type="spellEnd"/>
      <w:r w:rsidRPr="00B11112">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прокурора Києво-Святошинського відділу Бучанської окружної прокуратури Київської області Пінчука О.П., у дисциплінарному провадженні № 07/3/2-640дс-149дп-25</w:t>
      </w:r>
    </w:p>
    <w:p w14:paraId="60F78153" w14:textId="77777777" w:rsidR="00B11112" w:rsidRPr="00B11112" w:rsidRDefault="00B11112" w:rsidP="00B11112">
      <w:pPr>
        <w:shd w:val="clear" w:color="auto" w:fill="FCFCFC"/>
        <w:ind w:right="140" w:firstLine="709"/>
        <w:jc w:val="center"/>
        <w:rPr>
          <w:rFonts w:ascii="Times New Roman" w:hAnsi="Times New Roman" w:cs="Times New Roman"/>
          <w:color w:val="363636"/>
        </w:rPr>
      </w:pPr>
      <w:r w:rsidRPr="00B11112">
        <w:rPr>
          <w:rFonts w:ascii="Times New Roman" w:hAnsi="Times New Roman" w:cs="Times New Roman"/>
          <w:b/>
          <w:bCs/>
          <w:color w:val="363636"/>
          <w:sz w:val="28"/>
          <w:szCs w:val="28"/>
        </w:rPr>
        <w:t>В С Т А Н О В И Л А:</w:t>
      </w:r>
    </w:p>
    <w:p w14:paraId="12293C33" w14:textId="77777777" w:rsidR="00B11112" w:rsidRPr="00B11112" w:rsidRDefault="00B11112" w:rsidP="00B11112">
      <w:pPr>
        <w:shd w:val="clear" w:color="auto" w:fill="FCFCFC"/>
        <w:ind w:right="140" w:firstLine="709"/>
        <w:jc w:val="center"/>
        <w:rPr>
          <w:rFonts w:ascii="Times New Roman" w:hAnsi="Times New Roman" w:cs="Times New Roman"/>
          <w:color w:val="363636"/>
        </w:rPr>
      </w:pPr>
      <w:r w:rsidRPr="00B11112">
        <w:rPr>
          <w:rFonts w:ascii="Times New Roman" w:hAnsi="Times New Roman" w:cs="Times New Roman"/>
          <w:b/>
          <w:bCs/>
          <w:color w:val="363636"/>
          <w:sz w:val="20"/>
          <w:szCs w:val="20"/>
        </w:rPr>
        <w:t> </w:t>
      </w:r>
    </w:p>
    <w:p w14:paraId="52F72B58" w14:textId="77777777" w:rsidR="00B11112" w:rsidRPr="00B11112" w:rsidRDefault="00B11112" w:rsidP="00B11112">
      <w:pPr>
        <w:shd w:val="clear" w:color="auto" w:fill="FCFCFC"/>
        <w:ind w:right="140"/>
        <w:jc w:val="both"/>
        <w:rPr>
          <w:rFonts w:ascii="Times New Roman" w:hAnsi="Times New Roman" w:cs="Times New Roman"/>
          <w:color w:val="363636"/>
        </w:rPr>
      </w:pPr>
      <w:r w:rsidRPr="00B11112">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F46BF5C" w14:textId="77777777" w:rsidR="00B11112" w:rsidRPr="00B11112" w:rsidRDefault="00B11112" w:rsidP="00B11112">
      <w:pPr>
        <w:shd w:val="clear" w:color="auto" w:fill="FCFCFC"/>
        <w:ind w:right="140" w:firstLine="708"/>
        <w:jc w:val="both"/>
        <w:rPr>
          <w:rFonts w:ascii="Times New Roman" w:hAnsi="Times New Roman" w:cs="Times New Roman"/>
          <w:color w:val="363636"/>
        </w:rPr>
      </w:pPr>
      <w:r w:rsidRPr="00B11112">
        <w:rPr>
          <w:rFonts w:ascii="Times New Roman" w:hAnsi="Times New Roman" w:cs="Times New Roman"/>
          <w:b/>
          <w:bCs/>
          <w:color w:val="363636"/>
          <w:sz w:val="28"/>
          <w:szCs w:val="28"/>
        </w:rPr>
        <w:t>Пінчук Олександр Петрович  </w:t>
      </w:r>
      <w:r w:rsidRPr="00B11112">
        <w:rPr>
          <w:rFonts w:ascii="Times New Roman" w:hAnsi="Times New Roman" w:cs="Times New Roman"/>
          <w:color w:val="363636"/>
          <w:sz w:val="28"/>
          <w:szCs w:val="28"/>
        </w:rPr>
        <w:t>в органах прокуратури працює з травня 2007 року, з березня 2021 року до серпня 2025 року обіймав посаду прокурора Києво-Святошинської окружної прокуратури Київської області. Відповідно до наказу Генерального прокурора від 15 липня 2025 року № 97ш у структурі та штатній чисельності Київської обласної прокуратури ліквідовано Києво-Святошинську окружну прокуратуру і згідно з  наказом керівника Київської обласної прокуратури від 21 липня 2025 року № 1332-к Пінчук О.П. призначений на посаду прокурора Києво-Святошинського відділу Бучанської окружної прокуратури Київської області.</w:t>
      </w:r>
    </w:p>
    <w:p w14:paraId="082817F3" w14:textId="77777777" w:rsidR="00B11112" w:rsidRPr="00B11112" w:rsidRDefault="00B11112" w:rsidP="00B11112">
      <w:pPr>
        <w:shd w:val="clear" w:color="auto" w:fill="FCFCFC"/>
        <w:ind w:right="140" w:firstLine="708"/>
        <w:jc w:val="both"/>
        <w:rPr>
          <w:rFonts w:ascii="Times New Roman" w:hAnsi="Times New Roman" w:cs="Times New Roman"/>
          <w:color w:val="363636"/>
        </w:rPr>
      </w:pPr>
      <w:r w:rsidRPr="00B11112">
        <w:rPr>
          <w:rFonts w:ascii="Times New Roman" w:hAnsi="Times New Roman" w:cs="Times New Roman"/>
          <w:color w:val="363636"/>
          <w:sz w:val="28"/>
          <w:szCs w:val="28"/>
        </w:rPr>
        <w:t>Присягу прокурора склав 09 лютого 2011 року, з положеннями Кодексу професійної етики та поведінки прокурорів ознайомився 29 серпня 2017 року.</w:t>
      </w:r>
    </w:p>
    <w:p w14:paraId="052B6B92"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Характеризується позитивно. Дисциплінарних стягнень не має.</w:t>
      </w:r>
    </w:p>
    <w:p w14:paraId="6DCA6C8B"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16"/>
          <w:szCs w:val="16"/>
        </w:rPr>
        <w:lastRenderedPageBreak/>
        <w:t> </w:t>
      </w:r>
    </w:p>
    <w:p w14:paraId="09B30CA8"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8"/>
          <w:szCs w:val="28"/>
        </w:rPr>
        <w:t>2.</w:t>
      </w:r>
      <w:r w:rsidRPr="00B11112">
        <w:rPr>
          <w:rFonts w:ascii="Times New Roman" w:hAnsi="Times New Roman" w:cs="Times New Roman"/>
          <w:b/>
          <w:bCs/>
          <w:color w:val="363636"/>
          <w:sz w:val="28"/>
          <w:szCs w:val="28"/>
          <w:lang w:val="ru-RU"/>
        </w:rPr>
        <w:t> </w:t>
      </w:r>
      <w:r w:rsidRPr="00B11112">
        <w:rPr>
          <w:rFonts w:ascii="Times New Roman" w:hAnsi="Times New Roman" w:cs="Times New Roman"/>
          <w:b/>
          <w:bCs/>
          <w:color w:val="363636"/>
          <w:sz w:val="28"/>
          <w:szCs w:val="28"/>
        </w:rPr>
        <w:t>Відомості щодо етапів дисциплінарного провадження</w:t>
      </w:r>
    </w:p>
    <w:p w14:paraId="34F93BC2" w14:textId="77777777" w:rsidR="00B11112" w:rsidRPr="00B11112" w:rsidRDefault="00B11112" w:rsidP="00B11112">
      <w:pPr>
        <w:shd w:val="clear" w:color="auto" w:fill="FCFCFC"/>
        <w:ind w:right="140" w:firstLine="709"/>
        <w:jc w:val="both"/>
        <w:rPr>
          <w:rFonts w:ascii="Times New Roman" w:hAnsi="Times New Roman" w:cs="Times New Roman"/>
          <w:color w:val="363636"/>
        </w:rPr>
      </w:pPr>
      <w:r w:rsidRPr="00B11112">
        <w:rPr>
          <w:rFonts w:ascii="Times New Roman" w:hAnsi="Times New Roman" w:cs="Times New Roman"/>
          <w:b/>
          <w:bCs/>
          <w:color w:val="363636"/>
          <w:sz w:val="16"/>
          <w:szCs w:val="16"/>
        </w:rPr>
        <w:t> </w:t>
      </w:r>
    </w:p>
    <w:p w14:paraId="58765A31" w14:textId="77777777" w:rsidR="00B11112" w:rsidRPr="00B11112" w:rsidRDefault="00B11112" w:rsidP="00B11112">
      <w:pPr>
        <w:shd w:val="clear" w:color="auto" w:fill="FCFCFC"/>
        <w:ind w:right="140" w:firstLine="708"/>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Пінчуком О.П. дисциплінарного проступку, яку автоматизованою системою </w:t>
      </w:r>
      <w:proofErr w:type="spellStart"/>
      <w:r w:rsidRPr="00B11112">
        <w:rPr>
          <w:rFonts w:ascii="Times New Roman" w:hAnsi="Times New Roman" w:cs="Times New Roman"/>
          <w:color w:val="363636"/>
          <w:sz w:val="28"/>
          <w:szCs w:val="28"/>
        </w:rPr>
        <w:t>розподілено</w:t>
      </w:r>
      <w:proofErr w:type="spellEnd"/>
      <w:r w:rsidRPr="00B11112">
        <w:rPr>
          <w:rFonts w:ascii="Times New Roman" w:hAnsi="Times New Roman" w:cs="Times New Roman"/>
          <w:color w:val="363636"/>
          <w:sz w:val="28"/>
          <w:szCs w:val="28"/>
        </w:rPr>
        <w:t xml:space="preserve"> члену Комісії </w:t>
      </w:r>
      <w:proofErr w:type="spellStart"/>
      <w:r w:rsidRPr="00B11112">
        <w:rPr>
          <w:rFonts w:ascii="Times New Roman" w:hAnsi="Times New Roman" w:cs="Times New Roman"/>
          <w:color w:val="363636"/>
          <w:sz w:val="28"/>
          <w:szCs w:val="28"/>
        </w:rPr>
        <w:t>Куриленку</w:t>
      </w:r>
      <w:proofErr w:type="spellEnd"/>
      <w:r w:rsidRPr="00B11112">
        <w:rPr>
          <w:rFonts w:ascii="Times New Roman" w:hAnsi="Times New Roman" w:cs="Times New Roman"/>
          <w:color w:val="363636"/>
          <w:sz w:val="28"/>
          <w:szCs w:val="28"/>
        </w:rPr>
        <w:t xml:space="preserve"> Д.В. За результатами її розгляду ним 25 липня 2025 року прийнято рішення про відкриття дисциплінарного провадження № 07/3/2-640дс-149дп-25.</w:t>
      </w:r>
    </w:p>
    <w:p w14:paraId="4F6EE609"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Рішенням Комісії від 11 вересня 2025 року № 267дп-25 строк перевірки відомостей про наявність підстав для притягнення прокурора Пінчука О.П.  до дисциплінарної відповідальності у дисциплінарному провадженні № 07/3/2-640дс-149дп-25 продовжено на один місяць.</w:t>
      </w:r>
    </w:p>
    <w:p w14:paraId="6C7BD81C" w14:textId="77777777" w:rsidR="00B11112" w:rsidRPr="00B11112" w:rsidRDefault="00B11112" w:rsidP="00B11112">
      <w:pPr>
        <w:shd w:val="clear" w:color="auto" w:fill="FCFCFC"/>
        <w:ind w:right="140"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За результатами перевірки членом Комісії </w:t>
      </w:r>
      <w:proofErr w:type="spellStart"/>
      <w:r w:rsidRPr="00B11112">
        <w:rPr>
          <w:rFonts w:ascii="Times New Roman" w:hAnsi="Times New Roman" w:cs="Times New Roman"/>
          <w:color w:val="363636"/>
          <w:sz w:val="28"/>
          <w:szCs w:val="28"/>
        </w:rPr>
        <w:t>Куриленком</w:t>
      </w:r>
      <w:proofErr w:type="spellEnd"/>
      <w:r w:rsidRPr="00B11112">
        <w:rPr>
          <w:rFonts w:ascii="Times New Roman" w:hAnsi="Times New Roman" w:cs="Times New Roman"/>
          <w:color w:val="363636"/>
          <w:sz w:val="28"/>
          <w:szCs w:val="28"/>
        </w:rPr>
        <w:t xml:space="preserve"> Д.В. 19 листопада 2025 року складено висновок про відсутність дисциплінарного проступку в діях прокурора Пінчука О.П., який разом з матеріалами дисциплінарного провадження передано на розгляд Комісії.</w:t>
      </w:r>
    </w:p>
    <w:p w14:paraId="661E992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Скаржника та прокурора Пінчука О.П. своєчасно та належним чином повідомлено про час і місце проведення засідання Комісії.</w:t>
      </w:r>
    </w:p>
    <w:p w14:paraId="3EE5D45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У засіданні Комісії взяли участь представники скаржника – заступник 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прокурор цього відділу ОСОБА-2, які за результатами ознайомлення з матеріалами дисциплінарного провадження погодилися з висновком члена Комісії </w:t>
      </w:r>
      <w:proofErr w:type="spellStart"/>
      <w:r w:rsidRPr="00B11112">
        <w:rPr>
          <w:rFonts w:ascii="Times New Roman" w:hAnsi="Times New Roman" w:cs="Times New Roman"/>
          <w:color w:val="363636"/>
          <w:sz w:val="28"/>
          <w:szCs w:val="28"/>
        </w:rPr>
        <w:t>Куриленка</w:t>
      </w:r>
      <w:proofErr w:type="spellEnd"/>
      <w:r w:rsidRPr="00B11112">
        <w:rPr>
          <w:rFonts w:ascii="Times New Roman" w:hAnsi="Times New Roman" w:cs="Times New Roman"/>
          <w:color w:val="363636"/>
          <w:sz w:val="28"/>
          <w:szCs w:val="28"/>
        </w:rPr>
        <w:t xml:space="preserve"> Д.В. про відсутність підстав для притягнення прокурора Пінчука О.П. до дисциплінарної відповідальності.</w:t>
      </w:r>
    </w:p>
    <w:p w14:paraId="1210EF45"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Присутній на засіданні Комісії прокурор Пінчук О.П.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2EB7EABB"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16"/>
          <w:szCs w:val="16"/>
        </w:rPr>
        <w:t> </w:t>
      </w:r>
    </w:p>
    <w:p w14:paraId="60B4D868"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8"/>
          <w:szCs w:val="28"/>
        </w:rPr>
        <w:t>3.</w:t>
      </w:r>
      <w:r w:rsidRPr="00B11112">
        <w:rPr>
          <w:rFonts w:ascii="Times New Roman" w:hAnsi="Times New Roman" w:cs="Times New Roman"/>
          <w:b/>
          <w:bCs/>
          <w:color w:val="363636"/>
          <w:sz w:val="28"/>
          <w:szCs w:val="28"/>
          <w:lang w:val="ru-RU"/>
        </w:rPr>
        <w:t> </w:t>
      </w:r>
      <w:r w:rsidRPr="00B11112">
        <w:rPr>
          <w:rFonts w:ascii="Times New Roman" w:hAnsi="Times New Roman" w:cs="Times New Roman"/>
          <w:b/>
          <w:bCs/>
          <w:color w:val="363636"/>
          <w:sz w:val="28"/>
          <w:szCs w:val="28"/>
        </w:rPr>
        <w:t>Зміст дисциплінарної скарги</w:t>
      </w:r>
    </w:p>
    <w:p w14:paraId="14DEEAC5"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16"/>
          <w:szCs w:val="16"/>
        </w:rPr>
        <w:t> </w:t>
      </w:r>
    </w:p>
    <w:p w14:paraId="46E14B00"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w:t>
      </w:r>
      <w:r w:rsidRPr="00B11112">
        <w:rPr>
          <w:rFonts w:ascii="Times New Roman" w:hAnsi="Times New Roman" w:cs="Times New Roman"/>
          <w:color w:val="363636"/>
          <w:sz w:val="28"/>
          <w:szCs w:val="28"/>
        </w:rPr>
        <w:lastRenderedPageBreak/>
        <w:t>інвалідності викликали значний негативний суспільний резонанс, висвітлювались у медіа, чим було завдана шкода авторитету органів прокуратури.</w:t>
      </w:r>
    </w:p>
    <w:p w14:paraId="4C072B1F"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4A0E2239"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1B43B602"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28"/>
          <w:szCs w:val="28"/>
        </w:rPr>
        <w:t>          Пінчук О.П. під час роботи в органах прокуратури отримав статус особи з інвалідністю, якому встановлено ІІІ групу інвалідності. Надалі Пінчук О.П. без наявних на те підстав звернувся до органів Пенсійного Фонду України та отримує необґрунтовано пенсію, як особа з інвалідністю.</w:t>
      </w:r>
    </w:p>
    <w:p w14:paraId="0FAA2147"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28"/>
          <w:szCs w:val="28"/>
        </w:rPr>
        <w:t>          Таким чином, отримання Пінчуком О.П.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та на користь своїх приватних інтересів.</w:t>
      </w:r>
    </w:p>
    <w:p w14:paraId="0CCB5D43"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28"/>
          <w:szCs w:val="28"/>
        </w:rPr>
        <w:t>          </w:t>
      </w:r>
      <w:r w:rsidRPr="00B11112">
        <w:rPr>
          <w:rFonts w:ascii="Times New Roman" w:hAnsi="Times New Roman" w:cs="Times New Roman"/>
          <w:color w:val="363636"/>
          <w:spacing w:val="-2"/>
          <w:sz w:val="28"/>
          <w:szCs w:val="28"/>
        </w:rPr>
        <w:t>За таких обставин скаржник вважав, що в діях прокурора Пінчука О.П.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B11112">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0C59D37"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16"/>
          <w:szCs w:val="16"/>
        </w:rPr>
        <w:t> </w:t>
      </w:r>
    </w:p>
    <w:p w14:paraId="682D4AED"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8"/>
          <w:szCs w:val="28"/>
        </w:rPr>
        <w:t>4. Обставини, встановлені під час дисциплінарного провадження</w:t>
      </w:r>
    </w:p>
    <w:p w14:paraId="2CA0615B"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16"/>
          <w:szCs w:val="16"/>
        </w:rPr>
        <w:t> </w:t>
      </w:r>
    </w:p>
    <w:p w14:paraId="1FC3B22F" w14:textId="77777777" w:rsidR="00B11112" w:rsidRPr="00B11112" w:rsidRDefault="00B11112" w:rsidP="00B11112">
      <w:pPr>
        <w:shd w:val="clear" w:color="auto" w:fill="FCFCFC"/>
        <w:ind w:right="140"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Заслухавши доповідача – члена Комісії </w:t>
      </w:r>
      <w:proofErr w:type="spellStart"/>
      <w:r w:rsidRPr="00B11112">
        <w:rPr>
          <w:rFonts w:ascii="Times New Roman" w:hAnsi="Times New Roman" w:cs="Times New Roman"/>
          <w:color w:val="363636"/>
          <w:sz w:val="28"/>
          <w:szCs w:val="28"/>
        </w:rPr>
        <w:t>Куриленка</w:t>
      </w:r>
      <w:proofErr w:type="spellEnd"/>
      <w:r w:rsidRPr="00B11112">
        <w:rPr>
          <w:rFonts w:ascii="Times New Roman" w:hAnsi="Times New Roman" w:cs="Times New Roman"/>
          <w:color w:val="363636"/>
          <w:sz w:val="28"/>
          <w:szCs w:val="28"/>
        </w:rPr>
        <w:t xml:space="preserve"> Д.В., прокурора Пінчука О.П., представників скаржника ОСОБА-1 та ОСОБА-2, вивчивши висновок, дослідивши матеріали перевірки Комісією встановлено таке.</w:t>
      </w:r>
    </w:p>
    <w:p w14:paraId="31976B8C"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905B5B9"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0B19483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63F3F67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21430B93"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B11112">
        <w:rPr>
          <w:rFonts w:ascii="Times New Roman" w:hAnsi="Times New Roman" w:cs="Times New Roman"/>
          <w:color w:val="363636"/>
          <w:sz w:val="28"/>
          <w:szCs w:val="28"/>
        </w:rPr>
        <w:t>інвалідностей</w:t>
      </w:r>
      <w:proofErr w:type="spellEnd"/>
      <w:r w:rsidRPr="00B11112">
        <w:rPr>
          <w:rFonts w:ascii="Times New Roman" w:hAnsi="Times New Roman" w:cs="Times New Roman"/>
          <w:color w:val="363636"/>
          <w:sz w:val="28"/>
          <w:szCs w:val="28"/>
        </w:rPr>
        <w:t xml:space="preserve"> прокурорам Хмельницької, Черкаської та інших регіонах, сприяв зосередженню уваги громадськості на цій проблемі.</w:t>
      </w:r>
    </w:p>
    <w:p w14:paraId="241FBFCD"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10DD43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A9248E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903650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зв’язку з цим скаржником до Комісії надіслано дисциплінарну скаргу про можливе вчинення прокурором Пінчуком О.П.  дисциплінарного проступку.</w:t>
      </w:r>
    </w:p>
    <w:p w14:paraId="32470C8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За наявною у Київській обласній прокуратурі (далі – обласна прокуратура) інформацією, Пінчук О.П. є військовозобов’язаним та перебуває на військовому обліку у встановленому законом порядку.</w:t>
      </w:r>
    </w:p>
    <w:p w14:paraId="6AB8EBE9"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lastRenderedPageBreak/>
        <w:t>Згідно повідомлення обласної прокуратури інформація з приводу користування Пінчуком О.П. соціальними гарантіями/пільгами для осіб з інвалідністю відсутня.</w:t>
      </w:r>
    </w:p>
    <w:p w14:paraId="533F4B6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Також Пінчук О.П. не звертався з приводу необхідності додаткового облаштування робочого місця з дотримання вимог доступності, </w:t>
      </w:r>
      <w:proofErr w:type="spellStart"/>
      <w:r w:rsidRPr="00B11112">
        <w:rPr>
          <w:rFonts w:ascii="Times New Roman" w:hAnsi="Times New Roman" w:cs="Times New Roman"/>
          <w:color w:val="363636"/>
          <w:sz w:val="28"/>
          <w:szCs w:val="28"/>
        </w:rPr>
        <w:t>безбар’єрності</w:t>
      </w:r>
      <w:proofErr w:type="spellEnd"/>
      <w:r w:rsidRPr="00B11112">
        <w:rPr>
          <w:rFonts w:ascii="Times New Roman" w:hAnsi="Times New Roman" w:cs="Times New Roman"/>
          <w:color w:val="363636"/>
          <w:sz w:val="28"/>
          <w:szCs w:val="28"/>
        </w:rPr>
        <w:t xml:space="preserve"> тощо. У зв’язку з цим, виконання заходів з облаштування робочого місця не забезпечувалось.</w:t>
      </w:r>
    </w:p>
    <w:p w14:paraId="3E3D38CA"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До первинної профспілкової організації обласної прокуратури з метою отримання допомоги, путівки на відпочинок чи інших благ Пінчук О.П., як особа з інвалідністю, також не звертався.</w:t>
      </w:r>
    </w:p>
    <w:p w14:paraId="4DB86CF5"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Пінчук О.П. працює в органах прокуратури з травня 2007 року. З  21 липня 2025 року призначений на посаду прокурора Києво-Святошинського відділу Бучанської окружної прокуратури Київської області.</w:t>
      </w:r>
    </w:p>
    <w:p w14:paraId="3738C919"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Встановлено, що за наслідками вчиненої 25 жовтня 2015 року  дорожньо-транспортної пригоди (далі – ДТП) Пінчуком О.П. отримано низку тяжких тілесних ушкоджень, що призвели до тривалого лікування у медичних закладах та неодноразового проведення хірургічних оперативних </w:t>
      </w:r>
      <w:proofErr w:type="spellStart"/>
      <w:r w:rsidRPr="00B11112">
        <w:rPr>
          <w:rFonts w:ascii="Times New Roman" w:hAnsi="Times New Roman" w:cs="Times New Roman"/>
          <w:color w:val="363636"/>
          <w:sz w:val="28"/>
          <w:szCs w:val="28"/>
        </w:rPr>
        <w:t>втручань</w:t>
      </w:r>
      <w:proofErr w:type="spellEnd"/>
      <w:r w:rsidRPr="00B11112">
        <w:rPr>
          <w:rFonts w:ascii="Times New Roman" w:hAnsi="Times New Roman" w:cs="Times New Roman"/>
          <w:color w:val="363636"/>
          <w:sz w:val="28"/>
          <w:szCs w:val="28"/>
        </w:rPr>
        <w:t xml:space="preserve"> і тривалого перебування на лікуванні у Київській обласній лікарні. Внаслідок чого він  втратив можливість нормально пересуватися, та був позбавлений можливості повноцінно рухатися. Після проведених хірургічних оперативних </w:t>
      </w:r>
      <w:proofErr w:type="spellStart"/>
      <w:r w:rsidRPr="00B11112">
        <w:rPr>
          <w:rFonts w:ascii="Times New Roman" w:hAnsi="Times New Roman" w:cs="Times New Roman"/>
          <w:color w:val="363636"/>
          <w:sz w:val="28"/>
          <w:szCs w:val="28"/>
        </w:rPr>
        <w:t>втручань</w:t>
      </w:r>
      <w:proofErr w:type="spellEnd"/>
      <w:r w:rsidRPr="00B11112">
        <w:rPr>
          <w:rFonts w:ascii="Times New Roman" w:hAnsi="Times New Roman" w:cs="Times New Roman"/>
          <w:color w:val="363636"/>
          <w:sz w:val="28"/>
          <w:szCs w:val="28"/>
        </w:rPr>
        <w:t xml:space="preserve"> міг пересуватися виключно за допомогою милиць.</w:t>
      </w:r>
    </w:p>
    <w:p w14:paraId="1887929C"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За результатами проведеного курсу лікування та реабілітаційних заходів медичними працівниками документацію стосовно пройденого курсу лікування Пінчука О.П. та його особисто направлено до Ірпінської МСЕК Київської області, якою вперше 05 липня 2016 року встановлено ІІІ групу інвалідності загальне захворювання строком на один рік, відповідно до виписки з </w:t>
      </w:r>
      <w:proofErr w:type="spellStart"/>
      <w:r w:rsidRPr="00B11112">
        <w:rPr>
          <w:rFonts w:ascii="Times New Roman" w:hAnsi="Times New Roman" w:cs="Times New Roman"/>
          <w:color w:val="363636"/>
          <w:sz w:val="28"/>
          <w:szCs w:val="28"/>
        </w:rPr>
        <w:t>акта</w:t>
      </w:r>
      <w:proofErr w:type="spellEnd"/>
      <w:r w:rsidRPr="00B11112">
        <w:rPr>
          <w:rFonts w:ascii="Times New Roman" w:hAnsi="Times New Roman" w:cs="Times New Roman"/>
          <w:color w:val="363636"/>
          <w:sz w:val="28"/>
          <w:szCs w:val="28"/>
        </w:rPr>
        <w:t xml:space="preserve"> огляду МСЕК серії (конфіденційна інформація), яку надалі неодноразово продовжено на один рік у встановленому порядку відповідно 11 липня 2017 року та 17 липня 2018 року.</w:t>
      </w:r>
    </w:p>
    <w:p w14:paraId="24102BF0"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Надалі, відповідно до </w:t>
      </w:r>
      <w:proofErr w:type="spellStart"/>
      <w:r w:rsidRPr="00B11112">
        <w:rPr>
          <w:rFonts w:ascii="Times New Roman" w:hAnsi="Times New Roman" w:cs="Times New Roman"/>
          <w:color w:val="363636"/>
          <w:sz w:val="28"/>
          <w:szCs w:val="28"/>
        </w:rPr>
        <w:t>акта</w:t>
      </w:r>
      <w:proofErr w:type="spellEnd"/>
      <w:r w:rsidRPr="00B11112">
        <w:rPr>
          <w:rFonts w:ascii="Times New Roman" w:hAnsi="Times New Roman" w:cs="Times New Roman"/>
          <w:color w:val="363636"/>
          <w:sz w:val="28"/>
          <w:szCs w:val="28"/>
        </w:rPr>
        <w:t xml:space="preserve"> огляду Ірпінської МСЕК Київської області від 23 липня 2019 року серії (конфіденційна інформація) Пінчуку О.П. встановлено ІІІ групу інвалідності з загального захворювання довічно. </w:t>
      </w:r>
    </w:p>
    <w:p w14:paraId="1B7251AF"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Пінчук О.П. за наявності законних підстав на набуття статусу особи з інвалідністю 14 липня 2016 року звернувся із заявою до органів Пенсійного Фонду України та йому призначено відповідні пенсійні виплати відповідно до вимог Закону України «Про загальнообов’язкове державне пенсійне страхування». </w:t>
      </w:r>
    </w:p>
    <w:p w14:paraId="0BB46298"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w:t>
      </w:r>
      <w:r w:rsidRPr="00B11112">
        <w:rPr>
          <w:rFonts w:ascii="Times New Roman" w:hAnsi="Times New Roman" w:cs="Times New Roman"/>
          <w:color w:val="363636"/>
          <w:sz w:val="28"/>
          <w:szCs w:val="28"/>
        </w:rPr>
        <w:lastRenderedPageBreak/>
        <w:t>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23727A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8F9019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Прокурор Пінчук О.П.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43BFDCF8"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B11112">
        <w:rPr>
          <w:rFonts w:ascii="Times New Roman" w:hAnsi="Times New Roman" w:cs="Times New Roman"/>
          <w:color w:val="363636"/>
          <w:sz w:val="28"/>
          <w:szCs w:val="28"/>
        </w:rPr>
        <w:t>Укрдержндімспі</w:t>
      </w:r>
      <w:proofErr w:type="spellEnd"/>
      <w:r w:rsidRPr="00B11112">
        <w:rPr>
          <w:rFonts w:ascii="Times New Roman" w:hAnsi="Times New Roman" w:cs="Times New Roman"/>
          <w:color w:val="363636"/>
          <w:sz w:val="28"/>
          <w:szCs w:val="28"/>
        </w:rPr>
        <w:t xml:space="preserve"> МОЗ України») Пінчук О.П. з 30 вересня до 01 жовтня 2025 року перебував на стаціонарному лікуванні у вказаному медичному закладі для здійснення переогляду.</w:t>
      </w:r>
    </w:p>
    <w:p w14:paraId="328CF66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Крім того, згідно з актом огляду медико-соціальною експертної комісії ДУ «</w:t>
      </w:r>
      <w:proofErr w:type="spellStart"/>
      <w:r w:rsidRPr="00B11112">
        <w:rPr>
          <w:rFonts w:ascii="Times New Roman" w:hAnsi="Times New Roman" w:cs="Times New Roman"/>
          <w:color w:val="363636"/>
          <w:sz w:val="28"/>
          <w:szCs w:val="28"/>
        </w:rPr>
        <w:t>Укрдержндімспі</w:t>
      </w:r>
      <w:proofErr w:type="spellEnd"/>
      <w:r w:rsidRPr="00B11112">
        <w:rPr>
          <w:rFonts w:ascii="Times New Roman" w:hAnsi="Times New Roman" w:cs="Times New Roman"/>
          <w:color w:val="363636"/>
          <w:sz w:val="28"/>
          <w:szCs w:val="28"/>
        </w:rPr>
        <w:t xml:space="preserve"> МОЗ України» (конфіденційна інформація) від 12 грудня 2024 року підтверджено наявність в Пінчука О.П. відповідного захворювання, та зазначено про наявність у нього ІІІ групи інвалідності, загальне захворювання.</w:t>
      </w:r>
    </w:p>
    <w:p w14:paraId="64D4AA5F"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Також на вимогу члена Комісії Київською обласною прокуратурою стосовно прокурора Пінчука О.П. проведено службове розслідування.</w:t>
      </w:r>
    </w:p>
    <w:p w14:paraId="4D98F51F"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Висновком службового розслідування, затвердженим 10 жовтня 2025 року керівником Київської обласної прокуратури, констатовано: «Відомостей про те, що прокурором Пінчуком О.П. використовувалися службові повноваження або службовий статус </w:t>
      </w:r>
      <w:bookmarkStart w:id="0" w:name="_Hlk213662333"/>
      <w:r w:rsidRPr="00B11112">
        <w:rPr>
          <w:rFonts w:ascii="Times New Roman" w:hAnsi="Times New Roman" w:cs="Times New Roman"/>
          <w:color w:val="363636"/>
          <w:sz w:val="28"/>
          <w:szCs w:val="28"/>
        </w:rPr>
        <w:t>та пов’язані із цим можливості  на користь своїх приватних інтересів під час отримання інвалідності</w:t>
      </w:r>
      <w:bookmarkEnd w:id="0"/>
      <w:r w:rsidRPr="00B11112">
        <w:rPr>
          <w:rFonts w:ascii="Times New Roman" w:hAnsi="Times New Roman" w:cs="Times New Roman"/>
          <w:color w:val="363636"/>
          <w:sz w:val="28"/>
          <w:szCs w:val="28"/>
        </w:rPr>
        <w:t> засобами та методами службового розслідування не здобуто».</w:t>
      </w:r>
    </w:p>
    <w:p w14:paraId="000094B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«Врахувати, що на час завершення службового розслідування не надходила інформація від компетентних установ щодо результатів </w:t>
      </w:r>
      <w:r w:rsidRPr="00B11112">
        <w:rPr>
          <w:rFonts w:ascii="Times New Roman" w:hAnsi="Times New Roman" w:cs="Times New Roman"/>
          <w:color w:val="363636"/>
          <w:sz w:val="28"/>
          <w:szCs w:val="28"/>
        </w:rPr>
        <w:lastRenderedPageBreak/>
        <w:t>перевірки  правильності винесення МСЕК рішення про встановлення групи інвалідності Пінчуку О.П., за відсутності у членів комісії спеціальних знань у галузі медицини, дійти висновку про використання прокурором Пінчуком О.П.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ним інвалідності та отримання пенсійних виплат, не вбачається можливим, копію матеріалів та висновку направити до Комісії.</w:t>
      </w:r>
    </w:p>
    <w:p w14:paraId="3155B38E"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16"/>
          <w:szCs w:val="16"/>
        </w:rPr>
        <w:t> </w:t>
      </w:r>
    </w:p>
    <w:p w14:paraId="3FD61339"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8"/>
          <w:szCs w:val="28"/>
        </w:rPr>
        <w:t>5. Пояснення прокурора у дисциплінарному провадженні</w:t>
      </w:r>
    </w:p>
    <w:p w14:paraId="12AC41A9"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16"/>
          <w:szCs w:val="16"/>
        </w:rPr>
        <w:t> </w:t>
      </w:r>
    </w:p>
    <w:p w14:paraId="755F9C99"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Під час засідання Комісії прокурор Пінчук О.П. підтримав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7007A03A"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Також він зазначив, що не використовував свій службовий статус будь-яким чином під час отримання інвалідності. Усі огляди МСЕК проходив у загальному порядку.</w:t>
      </w:r>
    </w:p>
    <w:p w14:paraId="6F9ABAA4"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Підставами для встановлення йому групи інвалідності послужили перенесені ним серйозні травми, отримані внаслідок ДТП, яка мала місце 25 жовтня 2015 року, наслідки яких відчуваються і дотепер. Вперше йому встановлено ІІІ групу інвалідності  Ірпінською МСЕК Київської області 05 липня 2016  року строком на 1 рік, яка надалі неодноразово продовжувалася, а 23 липня 2019 року цією ж МСЕК йому встановлено ІІІ групу інвалідності довічно.</w:t>
      </w:r>
    </w:p>
    <w:p w14:paraId="1DF7233C"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Після ДТП його доставили спочатку до Боярської районної лікарні, а на наступний день до Київської обласної лікарні, у якій він перебував тривалий час, де  загалом йому проведено п’ять оперативних хірургічних </w:t>
      </w:r>
      <w:proofErr w:type="spellStart"/>
      <w:r w:rsidRPr="00B11112">
        <w:rPr>
          <w:rFonts w:ascii="Times New Roman" w:hAnsi="Times New Roman" w:cs="Times New Roman"/>
          <w:color w:val="363636"/>
          <w:sz w:val="28"/>
          <w:szCs w:val="28"/>
        </w:rPr>
        <w:t>втручань</w:t>
      </w:r>
      <w:proofErr w:type="spellEnd"/>
      <w:r w:rsidRPr="00B11112">
        <w:rPr>
          <w:rFonts w:ascii="Times New Roman" w:hAnsi="Times New Roman" w:cs="Times New Roman"/>
          <w:color w:val="363636"/>
          <w:sz w:val="28"/>
          <w:szCs w:val="28"/>
        </w:rPr>
        <w:t xml:space="preserve"> (всередину кісток ноги вставили металеві та титанові стержні та закріпили їх болтами, з  якими він перебував з квітня 2016 до серпня 2018 року, пересувався спочатку на милицях, а потім – за допомогою палиці).</w:t>
      </w:r>
    </w:p>
    <w:p w14:paraId="2D0F7FCD"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У серпні 2018 року йому знову проведено оперативне хірургічне втручання (конфіденційна інформація).</w:t>
      </w:r>
    </w:p>
    <w:p w14:paraId="46A6AE7E"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Після отримання статусу особи з інвалідністю у 2016 році він звернувся до органів Пенсійного Фонду України з метою отримання пенсії по інвалідності, яку, у зв’язку зі змінами до чинного законодавства почав отримувати лише 01 жовтня 2017 року відповідно до вимог Закону України «Про  загальнообов'язкове державне пенсійне страхування», а не на підставі частини  9 статті 86 Закону України №1697-VII.</w:t>
      </w:r>
    </w:p>
    <w:p w14:paraId="0380FB82"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lastRenderedPageBreak/>
        <w:t>До своїх пояснень Пінчук О.П. долучив низку копій відповідних медичних документів, щодо отримання ним травм та курсу проведено лікування.</w:t>
      </w:r>
    </w:p>
    <w:p w14:paraId="063D54A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Він вважає, що оформлення ним статусу особи з інвалідністю та отримання пенсійних виплат здійснено у встановленому порядку на законних підставах.</w:t>
      </w:r>
    </w:p>
    <w:p w14:paraId="79E4C3B5"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color w:val="363636"/>
          <w:sz w:val="16"/>
          <w:szCs w:val="16"/>
        </w:rPr>
        <w:t> </w:t>
      </w:r>
    </w:p>
    <w:p w14:paraId="5834F66E"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02DEC796"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16"/>
          <w:szCs w:val="16"/>
        </w:rPr>
        <w:t> </w:t>
      </w:r>
    </w:p>
    <w:p w14:paraId="379B6F0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0FE44F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1" w:name="n4179"/>
      <w:bookmarkEnd w:id="1"/>
      <w:r w:rsidRPr="00B11112">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5A8B32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2" w:name="n4236"/>
      <w:bookmarkEnd w:id="2"/>
      <w:r w:rsidRPr="00B11112">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3" w:name="n4237"/>
      <w:bookmarkEnd w:id="3"/>
      <w:r w:rsidRPr="00B11112">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03ED25C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3BCEF18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D147E4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4" w:name="n4325"/>
      <w:bookmarkEnd w:id="4"/>
      <w:r w:rsidRPr="00B11112">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B11112">
        <w:rPr>
          <w:rFonts w:ascii="Times New Roman" w:hAnsi="Times New Roman" w:cs="Times New Roman"/>
          <w:color w:val="363636"/>
          <w:sz w:val="28"/>
          <w:szCs w:val="28"/>
        </w:rPr>
        <w:t>оздоровчо</w:t>
      </w:r>
      <w:proofErr w:type="spellEnd"/>
      <w:r w:rsidRPr="00B11112">
        <w:rPr>
          <w:rFonts w:ascii="Times New Roman" w:hAnsi="Times New Roman" w:cs="Times New Roman"/>
          <w:color w:val="363636"/>
          <w:sz w:val="28"/>
          <w:szCs w:val="28"/>
        </w:rPr>
        <w:t>-профілактичних програм.</w:t>
      </w:r>
    </w:p>
    <w:p w14:paraId="663DCA3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B830740"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w:t>
      </w:r>
      <w:r w:rsidRPr="00B11112">
        <w:rPr>
          <w:rFonts w:ascii="Times New Roman" w:hAnsi="Times New Roman" w:cs="Times New Roman"/>
          <w:color w:val="363636"/>
          <w:sz w:val="28"/>
          <w:szCs w:val="28"/>
        </w:rPr>
        <w:lastRenderedPageBreak/>
        <w:t>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5" w:name="n87"/>
      <w:bookmarkEnd w:id="5"/>
      <w:r w:rsidRPr="00B11112">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1CBA24B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2C1ECA02"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438868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78E57D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ACCA8AD"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B11112">
          <w:rPr>
            <w:rStyle w:val="a6"/>
            <w:rFonts w:ascii="Times New Roman" w:hAnsi="Times New Roman" w:cs="Times New Roman"/>
            <w:color w:val="auto"/>
            <w:sz w:val="28"/>
            <w:szCs w:val="28"/>
            <w:u w:val="none"/>
          </w:rPr>
          <w:t>Законом № 1697-VII</w:t>
        </w:r>
      </w:hyperlink>
      <w:r w:rsidRPr="00B11112">
        <w:rPr>
          <w:rFonts w:ascii="Times New Roman" w:hAnsi="Times New Roman" w:cs="Times New Roman"/>
          <w:color w:val="363636"/>
          <w:sz w:val="28"/>
          <w:szCs w:val="28"/>
        </w:rPr>
        <w:t>.</w:t>
      </w:r>
    </w:p>
    <w:p w14:paraId="086FB91C"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w:t>
      </w:r>
      <w:r w:rsidRPr="00B11112">
        <w:rPr>
          <w:rFonts w:ascii="Times New Roman" w:hAnsi="Times New Roman" w:cs="Times New Roman"/>
          <w:color w:val="363636"/>
          <w:sz w:val="28"/>
          <w:szCs w:val="28"/>
        </w:rPr>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11D2CD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74EA48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На час встановлення Пінчуку О.П.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затвердженого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B11112">
        <w:rPr>
          <w:rFonts w:ascii="Times New Roman" w:hAnsi="Times New Roman" w:cs="Times New Roman"/>
          <w:color w:val="363636"/>
          <w:sz w:val="28"/>
          <w:szCs w:val="28"/>
        </w:rPr>
        <w:t>інвалідностей</w:t>
      </w:r>
      <w:proofErr w:type="spellEnd"/>
      <w:r w:rsidRPr="00B11112">
        <w:rPr>
          <w:rFonts w:ascii="Times New Roman" w:hAnsi="Times New Roman" w:cs="Times New Roman"/>
          <w:color w:val="363636"/>
          <w:sz w:val="28"/>
          <w:szCs w:val="28"/>
        </w:rPr>
        <w:t>».</w:t>
      </w:r>
    </w:p>
    <w:p w14:paraId="3F0B8AA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зазначених нормативно-правових актах основні моменти, які стосуються дисциплінарного провадження, такі.</w:t>
      </w:r>
    </w:p>
    <w:p w14:paraId="38D2921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013C48E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bookmarkStart w:id="6" w:name="n954"/>
      <w:bookmarkStart w:id="7" w:name="n25"/>
      <w:bookmarkEnd w:id="6"/>
      <w:bookmarkEnd w:id="7"/>
    </w:p>
    <w:p w14:paraId="00C50AF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bookmarkStart w:id="8" w:name="n26"/>
      <w:bookmarkEnd w:id="8"/>
    </w:p>
    <w:p w14:paraId="2241E7F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556DC6D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w:t>
      </w:r>
      <w:r w:rsidRPr="00B11112">
        <w:rPr>
          <w:rFonts w:ascii="Times New Roman" w:hAnsi="Times New Roman" w:cs="Times New Roman"/>
          <w:color w:val="363636"/>
          <w:sz w:val="28"/>
          <w:szCs w:val="28"/>
        </w:rPr>
        <w:lastRenderedPageBreak/>
        <w:t>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F71DCD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E320536" w14:textId="77777777" w:rsidR="00B11112" w:rsidRPr="00B11112" w:rsidRDefault="00B11112" w:rsidP="00B11112">
      <w:pPr>
        <w:shd w:val="clear" w:color="auto" w:fill="FCFCFC"/>
        <w:ind w:firstLine="709"/>
        <w:jc w:val="both"/>
        <w:rPr>
          <w:rFonts w:ascii="Times New Roman" w:hAnsi="Times New Roman" w:cs="Times New Roman"/>
          <w:color w:val="363636"/>
        </w:rPr>
      </w:pPr>
      <w:bookmarkStart w:id="9" w:name="n27"/>
      <w:bookmarkStart w:id="10" w:name="n35"/>
      <w:bookmarkEnd w:id="9"/>
      <w:bookmarkEnd w:id="10"/>
      <w:r w:rsidRPr="00B11112">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5FFED20A"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4DCCB95A"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1EF84D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1CC903F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6A9702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11112">
        <w:rPr>
          <w:rFonts w:ascii="Times New Roman" w:hAnsi="Times New Roman" w:cs="Times New Roman"/>
          <w:color w:val="363636"/>
          <w:sz w:val="28"/>
          <w:szCs w:val="28"/>
        </w:rPr>
        <w:t>професійно</w:t>
      </w:r>
      <w:proofErr w:type="spellEnd"/>
      <w:r w:rsidRPr="00B11112">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D411B3C"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lastRenderedPageBreak/>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5BE78B5"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7297C2A"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D8D2AE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BB2C87D"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4C2399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A27B842"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B11112">
        <w:rPr>
          <w:rFonts w:ascii="Times New Roman" w:hAnsi="Times New Roman" w:cs="Times New Roman"/>
          <w:color w:val="363636"/>
          <w:sz w:val="28"/>
          <w:szCs w:val="28"/>
        </w:rPr>
        <w:t>законослухняності</w:t>
      </w:r>
      <w:proofErr w:type="spellEnd"/>
      <w:r w:rsidRPr="00B11112">
        <w:rPr>
          <w:rFonts w:ascii="Times New Roman" w:hAnsi="Times New Roman" w:cs="Times New Roman"/>
          <w:color w:val="363636"/>
          <w:sz w:val="28"/>
          <w:szCs w:val="28"/>
        </w:rPr>
        <w:t>, добропорядності, додержання загальновизнаних норм моралі та поведінки.</w:t>
      </w:r>
    </w:p>
    <w:p w14:paraId="70D49F7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7F713E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11112">
        <w:rPr>
          <w:rFonts w:ascii="Times New Roman" w:hAnsi="Times New Roman" w:cs="Times New Roman"/>
          <w:color w:val="363636"/>
          <w:sz w:val="28"/>
          <w:szCs w:val="28"/>
        </w:rPr>
        <w:t>професійно</w:t>
      </w:r>
      <w:proofErr w:type="spellEnd"/>
      <w:r w:rsidRPr="00B11112">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4CC3D6F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1019BAB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61CA5D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4122AA0"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7FA24F3"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B11112">
        <w:rPr>
          <w:rFonts w:ascii="Times New Roman" w:hAnsi="Times New Roman" w:cs="Times New Roman"/>
          <w:color w:val="363636"/>
          <w:sz w:val="28"/>
          <w:szCs w:val="28"/>
        </w:rPr>
        <w:t>професійно</w:t>
      </w:r>
      <w:proofErr w:type="spellEnd"/>
      <w:r w:rsidRPr="00B11112">
        <w:rPr>
          <w:rFonts w:ascii="Times New Roman" w:hAnsi="Times New Roman" w:cs="Times New Roman"/>
          <w:color w:val="363636"/>
          <w:sz w:val="28"/>
          <w:szCs w:val="28"/>
        </w:rPr>
        <w:t>, не піддаватися впливу індивідуальних чи приватних інтересів.</w:t>
      </w:r>
    </w:p>
    <w:p w14:paraId="32685C8A"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w:t>
      </w:r>
      <w:r w:rsidRPr="00B11112">
        <w:rPr>
          <w:rFonts w:ascii="Times New Roman" w:hAnsi="Times New Roman" w:cs="Times New Roman"/>
          <w:color w:val="363636"/>
          <w:sz w:val="28"/>
          <w:szCs w:val="28"/>
        </w:rPr>
        <w:lastRenderedPageBreak/>
        <w:t>прокурорської етики, прокурора може бути притягнуто до дисциплінарної відповідальності.</w:t>
      </w:r>
    </w:p>
    <w:p w14:paraId="68B2E0F0"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316C49F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16"/>
          <w:szCs w:val="16"/>
        </w:rPr>
        <w:t> </w:t>
      </w:r>
    </w:p>
    <w:p w14:paraId="225EE027"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8"/>
          <w:szCs w:val="28"/>
        </w:rPr>
        <w:t>7. Оцінка встановлених обставин та мотиви ухвалення рішення</w:t>
      </w:r>
    </w:p>
    <w:p w14:paraId="2CC9F3F6" w14:textId="77777777" w:rsidR="00B11112" w:rsidRPr="00B11112" w:rsidRDefault="00B11112" w:rsidP="00B11112">
      <w:pPr>
        <w:shd w:val="clear" w:color="auto" w:fill="FCFCFC"/>
        <w:jc w:val="both"/>
        <w:rPr>
          <w:rFonts w:ascii="Times New Roman" w:hAnsi="Times New Roman" w:cs="Times New Roman"/>
          <w:color w:val="363636"/>
        </w:rPr>
      </w:pPr>
      <w:r w:rsidRPr="00B11112">
        <w:rPr>
          <w:rFonts w:ascii="Times New Roman" w:hAnsi="Times New Roman" w:cs="Times New Roman"/>
          <w:b/>
          <w:bCs/>
          <w:color w:val="363636"/>
          <w:sz w:val="20"/>
          <w:szCs w:val="20"/>
        </w:rPr>
        <w:t> </w:t>
      </w:r>
    </w:p>
    <w:p w14:paraId="5AA0FC42"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Надаючи юридичну оцінку діям прокурора Пінчука О.П.  Комісія виходить з такого.</w:t>
      </w:r>
    </w:p>
    <w:p w14:paraId="6CFA4C49"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На прокурора Пінчука О.П.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94D845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DDA757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Тому конфіденційна інформація про стан здоров’я прокурора Пінчука О.П. у дисциплінарному провадженні не поширюється.</w:t>
      </w:r>
    </w:p>
    <w:p w14:paraId="10D82B3F"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На думку скаржника, при оформленні групи інвалідності Пінчук О.П.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FFFD665"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4D0B79C"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lastRenderedPageBreak/>
        <w:t>Дисциплінарне провадження стосовно Пінчука О.П.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620AA1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E2B47E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D72E880"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C4E401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60FD275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6ADB19F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w:t>
      </w:r>
      <w:r w:rsidRPr="00B11112">
        <w:rPr>
          <w:rFonts w:ascii="Times New Roman" w:hAnsi="Times New Roman" w:cs="Times New Roman"/>
          <w:color w:val="363636"/>
          <w:sz w:val="28"/>
          <w:szCs w:val="28"/>
        </w:rPr>
        <w:lastRenderedPageBreak/>
        <w:t>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280A92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Пінчук О.П.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CE6C18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Слідуючи принципам, визначеним у Кодексі, Пінчук О.П.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B9BD32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Водночас матеріали отримані під час перевірки у цьому дисциплінарному провадженні свідчать про те, що прокурором Пінчуком О.П. не порушено вимог, які ставляться до посади прокурора.</w:t>
      </w:r>
    </w:p>
    <w:p w14:paraId="33FF6677"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B11112">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680AB606"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bdr w:val="none" w:sz="0" w:space="0" w:color="auto" w:frame="1"/>
        </w:rPr>
        <w:t xml:space="preserve">Так встановлено, що Пінчуку О.П. вперше статус особи з інвалідністю визначено 05 липня 2016 року, який він набув в результаті загального захворювання та встановлено ІІІ групу інвалідності строком до 01 серпня 2017 року. Надалі  вказаний статус особи з інвалідністю Пінчуку О.П. у встановленому порядку неодноразово підтверджено. Відповідно до довідки до </w:t>
      </w:r>
      <w:proofErr w:type="spellStart"/>
      <w:r w:rsidRPr="00B11112">
        <w:rPr>
          <w:rFonts w:ascii="Times New Roman" w:hAnsi="Times New Roman" w:cs="Times New Roman"/>
          <w:color w:val="363636"/>
          <w:sz w:val="28"/>
          <w:szCs w:val="28"/>
          <w:bdr w:val="none" w:sz="0" w:space="0" w:color="auto" w:frame="1"/>
        </w:rPr>
        <w:t>акта</w:t>
      </w:r>
      <w:proofErr w:type="spellEnd"/>
      <w:r w:rsidRPr="00B11112">
        <w:rPr>
          <w:rFonts w:ascii="Times New Roman" w:hAnsi="Times New Roman" w:cs="Times New Roman"/>
          <w:color w:val="363636"/>
          <w:sz w:val="28"/>
          <w:szCs w:val="28"/>
          <w:bdr w:val="none" w:sz="0" w:space="0" w:color="auto" w:frame="1"/>
        </w:rPr>
        <w:t xml:space="preserve"> огляду Ірпінської МСЕК Київської області від 23 липня 2019 року серія </w:t>
      </w:r>
      <w:r w:rsidRPr="00B11112">
        <w:rPr>
          <w:rFonts w:ascii="Times New Roman" w:hAnsi="Times New Roman" w:cs="Times New Roman"/>
          <w:color w:val="363636"/>
          <w:sz w:val="28"/>
          <w:szCs w:val="28"/>
        </w:rPr>
        <w:t>(конфіденційна інформація) </w:t>
      </w:r>
      <w:r w:rsidRPr="00B11112">
        <w:rPr>
          <w:rFonts w:ascii="Times New Roman" w:hAnsi="Times New Roman" w:cs="Times New Roman"/>
          <w:color w:val="363636"/>
          <w:sz w:val="28"/>
          <w:szCs w:val="28"/>
          <w:bdr w:val="none" w:sz="0" w:space="0" w:color="auto" w:frame="1"/>
        </w:rPr>
        <w:t>його визнано інвалідом ІІІ групи загальне захворювання довічно.</w:t>
      </w:r>
    </w:p>
    <w:p w14:paraId="7DF5F95D"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Зазначені обставини вказують на те, що перед тим, як отримати інвалідність ІІІ групи прокурор Пінчук О.П. упродовж тривалого часу хворів та проходив лікування за наслідками отриманих травм у ДТП 25 жовтня 2015 року. Встановлення інвалідності пов’язане з наявністю отриманих ним травм, захворювання та тривалим лікуванням і реабілітаційним процесом відповідало вимогам чинного на той момент законодавства та відомчих нормативно-правових документів МОЗ України.</w:t>
      </w:r>
    </w:p>
    <w:p w14:paraId="606C6848"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xml:space="preserve">Крім того, встановлено, що Пінчук О.П. на вимогу Офісу Генерального прокурора та медичного закладу з 28 вересня до 03 жовтня 2025 року знаходився </w:t>
      </w:r>
      <w:r w:rsidRPr="00B11112">
        <w:rPr>
          <w:rFonts w:ascii="Times New Roman" w:hAnsi="Times New Roman" w:cs="Times New Roman"/>
          <w:color w:val="363636"/>
          <w:sz w:val="28"/>
          <w:szCs w:val="28"/>
        </w:rPr>
        <w:lastRenderedPageBreak/>
        <w:t>на лікуванні (медичному обстеженні) у ДУ «</w:t>
      </w:r>
      <w:proofErr w:type="spellStart"/>
      <w:r w:rsidRPr="00B11112">
        <w:rPr>
          <w:rFonts w:ascii="Times New Roman" w:hAnsi="Times New Roman" w:cs="Times New Roman"/>
          <w:color w:val="363636"/>
          <w:sz w:val="28"/>
          <w:szCs w:val="28"/>
        </w:rPr>
        <w:t>Укрдержндімспі</w:t>
      </w:r>
      <w:proofErr w:type="spellEnd"/>
      <w:r w:rsidRPr="00B11112">
        <w:rPr>
          <w:rFonts w:ascii="Times New Roman" w:hAnsi="Times New Roman" w:cs="Times New Roman"/>
          <w:color w:val="363636"/>
          <w:sz w:val="28"/>
          <w:szCs w:val="28"/>
        </w:rPr>
        <w:t xml:space="preserve"> МОЗ України», та вжив передбачених законом заходів для збереження власної ділової репутації та репутації органів прокуратури.</w:t>
      </w:r>
    </w:p>
    <w:p w14:paraId="39E989F8"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Пінчук О.П.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4F5EB39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Інвалідність ІІІ групи Пінчуку О.П. вперше встановлено 05 серпня 2016 року, а виплати з Пенсійного Фонду України він почав отримувати у встановленому законом порядку на загальних засадах лише з 01 жовтня 2017 року.</w:t>
      </w:r>
    </w:p>
    <w:p w14:paraId="7F1C0F5A"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Отже, за результатами аналізу пояснень прокурора Пінчука О.П., вивчення матеріалів службового розслідування та інших документів, зібраних у межах дисциплінарного провадження, з’ясовано, що рішення про встановлення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7285E0AF"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Зазначені обставини свідчать про те, що прокурор Пінчук О.П.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1509967C"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2BDEBEB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B47E1C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FAE5575"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Пінчука О.П. відсутні ознаки дисциплінарного проступку, передбаченого пунктами 5, 6 частини першої статті 43 Закону № 1697-VI</w:t>
      </w:r>
      <w:r w:rsidRPr="00B11112">
        <w:rPr>
          <w:rFonts w:ascii="Times New Roman" w:hAnsi="Times New Roman" w:cs="Times New Roman"/>
          <w:color w:val="363636"/>
          <w:sz w:val="28"/>
          <w:szCs w:val="28"/>
          <w:lang w:val="en-US"/>
        </w:rPr>
        <w:t>I</w:t>
      </w:r>
      <w:r w:rsidRPr="00B11112">
        <w:rPr>
          <w:rFonts w:ascii="Times New Roman" w:hAnsi="Times New Roman" w:cs="Times New Roman"/>
          <w:color w:val="363636"/>
          <w:sz w:val="28"/>
          <w:szCs w:val="28"/>
        </w:rPr>
        <w:t xml:space="preserve">, а саме – вчинення дій, що порочать звання прокурора і можуть викликати сумнів у його об’єктивності, </w:t>
      </w:r>
      <w:r w:rsidRPr="00B11112">
        <w:rPr>
          <w:rFonts w:ascii="Times New Roman" w:hAnsi="Times New Roman" w:cs="Times New Roman"/>
          <w:color w:val="363636"/>
          <w:sz w:val="28"/>
          <w:szCs w:val="28"/>
        </w:rPr>
        <w:lastRenderedPageBreak/>
        <w:t>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E113721"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Таким чином Комісія вважає, що за результатами перевірки доводи дисциплінарної скарги про наявність у діях прокурора Пінчука О.П. при отриманні (продовженні) статусу особи з інвалідністю ІІІ групи дисциплінарного проступку, не знайшли свого об’єктивного підтвердження.</w:t>
      </w:r>
    </w:p>
    <w:p w14:paraId="057CCDB9"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У зв’язку з цим підстав для притягнення прокурора Пінчука О.П.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1FECF8CB"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61113B44"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D1B9065"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                                           </w:t>
      </w:r>
      <w:r w:rsidRPr="00B11112">
        <w:rPr>
          <w:rFonts w:ascii="Times New Roman" w:hAnsi="Times New Roman" w:cs="Times New Roman"/>
          <w:b/>
          <w:bCs/>
          <w:color w:val="363636"/>
          <w:sz w:val="28"/>
          <w:szCs w:val="28"/>
        </w:rPr>
        <w:t>В И Р І Ш И Л А:</w:t>
      </w:r>
    </w:p>
    <w:p w14:paraId="557F53B9" w14:textId="77777777" w:rsidR="00B11112" w:rsidRPr="00B11112" w:rsidRDefault="00B11112" w:rsidP="00B11112">
      <w:pPr>
        <w:shd w:val="clear" w:color="auto" w:fill="FCFCFC"/>
        <w:ind w:firstLine="708"/>
        <w:jc w:val="both"/>
        <w:rPr>
          <w:rFonts w:ascii="Times New Roman" w:hAnsi="Times New Roman" w:cs="Times New Roman"/>
          <w:color w:val="363636"/>
        </w:rPr>
      </w:pPr>
      <w:r w:rsidRPr="00B11112">
        <w:rPr>
          <w:rFonts w:ascii="Times New Roman" w:hAnsi="Times New Roman" w:cs="Times New Roman"/>
          <w:color w:val="363636"/>
          <w:sz w:val="28"/>
          <w:szCs w:val="28"/>
        </w:rPr>
        <w:t>Дисциплінарне провадження № 07/3/2-640дс-149дп-25 стосовно прокурора Києво-Святошинського відділу Бучанської окружної прокуратури Київської області Пінчука Олександра Петровича – закрити.</w:t>
      </w:r>
    </w:p>
    <w:p w14:paraId="10BBC2BE"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Копії рішення направити прокурору Пінчуку О.П., а також </w:t>
      </w:r>
      <w:r w:rsidRPr="00B11112">
        <w:rPr>
          <w:rFonts w:ascii="Times New Roman" w:hAnsi="Times New Roman" w:cs="Times New Roman"/>
          <w:color w:val="363636"/>
          <w:sz w:val="28"/>
          <w:szCs w:val="28"/>
          <w:shd w:val="clear" w:color="auto" w:fill="FCFCFC"/>
        </w:rPr>
        <w:t>особі, яка подала дисциплінарну скаргу та керівнику Бучанської окружної </w:t>
      </w:r>
      <w:r w:rsidRPr="00B11112">
        <w:rPr>
          <w:rFonts w:ascii="Times New Roman" w:hAnsi="Times New Roman" w:cs="Times New Roman"/>
          <w:color w:val="363636"/>
          <w:sz w:val="28"/>
          <w:szCs w:val="28"/>
        </w:rPr>
        <w:t>прокуратури Київської області. </w:t>
      </w:r>
      <w:r w:rsidRPr="00B11112">
        <w:rPr>
          <w:rFonts w:ascii="Times New Roman" w:hAnsi="Times New Roman" w:cs="Times New Roman"/>
          <w:color w:val="363636"/>
          <w:sz w:val="28"/>
          <w:szCs w:val="28"/>
          <w:shd w:val="clear" w:color="auto" w:fill="FCFCFC"/>
        </w:rPr>
        <w:t> </w:t>
      </w:r>
    </w:p>
    <w:p w14:paraId="0E2AA108" w14:textId="77777777" w:rsidR="00B11112" w:rsidRPr="00B11112" w:rsidRDefault="00B11112" w:rsidP="00B11112">
      <w:pPr>
        <w:shd w:val="clear" w:color="auto" w:fill="FCFCFC"/>
        <w:ind w:firstLine="709"/>
        <w:jc w:val="both"/>
        <w:rPr>
          <w:rFonts w:ascii="Times New Roman" w:hAnsi="Times New Roman" w:cs="Times New Roman"/>
          <w:color w:val="363636"/>
        </w:rPr>
      </w:pPr>
      <w:r w:rsidRPr="00B11112">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470779E" w14:textId="77777777" w:rsidR="00B11112" w:rsidRPr="00B11112" w:rsidRDefault="00B11112" w:rsidP="00B11112">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B11112" w:rsidRPr="00B11112" w14:paraId="1CDA7F79" w14:textId="77777777" w:rsidTr="00B11112">
        <w:trPr>
          <w:trHeight w:val="237"/>
        </w:trPr>
        <w:tc>
          <w:tcPr>
            <w:tcW w:w="2694" w:type="dxa"/>
            <w:shd w:val="clear" w:color="auto" w:fill="FCFCFC"/>
            <w:tcMar>
              <w:top w:w="0" w:type="dxa"/>
              <w:left w:w="108" w:type="dxa"/>
              <w:bottom w:w="0" w:type="dxa"/>
              <w:right w:w="108" w:type="dxa"/>
            </w:tcMar>
            <w:hideMark/>
          </w:tcPr>
          <w:p w14:paraId="39A9955B"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39D39D4D" w14:textId="77777777" w:rsidR="00B11112" w:rsidRPr="00B11112" w:rsidRDefault="00B11112">
            <w:pPr>
              <w:ind w:right="-108"/>
              <w:rPr>
                <w:rFonts w:ascii="Times New Roman" w:hAnsi="Times New Roman" w:cs="Times New Roman"/>
                <w:color w:val="363636"/>
              </w:rPr>
            </w:pPr>
            <w:r w:rsidRPr="00B11112">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6465344"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Максим РАДЗІВОН</w:t>
            </w:r>
          </w:p>
          <w:p w14:paraId="52F50555" w14:textId="77777777" w:rsidR="00B11112" w:rsidRPr="00B11112" w:rsidRDefault="00B11112">
            <w:pPr>
              <w:ind w:firstLine="709"/>
              <w:jc w:val="both"/>
              <w:rPr>
                <w:rFonts w:ascii="Times New Roman" w:hAnsi="Times New Roman" w:cs="Times New Roman"/>
                <w:color w:val="363636"/>
              </w:rPr>
            </w:pPr>
            <w:r w:rsidRPr="00B11112">
              <w:rPr>
                <w:rFonts w:ascii="Times New Roman" w:hAnsi="Times New Roman" w:cs="Times New Roman"/>
                <w:b/>
                <w:bCs/>
                <w:color w:val="363636"/>
                <w:sz w:val="48"/>
                <w:szCs w:val="48"/>
              </w:rPr>
              <w:t> </w:t>
            </w:r>
          </w:p>
        </w:tc>
      </w:tr>
      <w:tr w:rsidR="00B11112" w:rsidRPr="00B11112" w14:paraId="2A80B441" w14:textId="77777777" w:rsidTr="00B11112">
        <w:tc>
          <w:tcPr>
            <w:tcW w:w="2694" w:type="dxa"/>
            <w:shd w:val="clear" w:color="auto" w:fill="FCFCFC"/>
            <w:tcMar>
              <w:top w:w="0" w:type="dxa"/>
              <w:left w:w="108" w:type="dxa"/>
              <w:bottom w:w="0" w:type="dxa"/>
              <w:right w:w="108" w:type="dxa"/>
            </w:tcMar>
            <w:hideMark/>
          </w:tcPr>
          <w:p w14:paraId="05590686"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435BF3AF" w14:textId="77777777" w:rsidR="00B11112" w:rsidRPr="00B11112" w:rsidRDefault="00B11112">
            <w:pPr>
              <w:ind w:right="-108" w:firstLine="709"/>
              <w:jc w:val="center"/>
              <w:rPr>
                <w:rFonts w:ascii="Times New Roman" w:hAnsi="Times New Roman" w:cs="Times New Roman"/>
                <w:color w:val="363636"/>
              </w:rPr>
            </w:pPr>
            <w:r w:rsidRPr="00B11112">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9A05279"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Світлана БОБРОВНИК</w:t>
            </w:r>
          </w:p>
          <w:p w14:paraId="5688B3E3"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5569F3B0"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5CB69A2D"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Олег БУЛУЛУКОВ</w:t>
            </w:r>
          </w:p>
          <w:p w14:paraId="6445981F"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lastRenderedPageBreak/>
              <w:t> </w:t>
            </w:r>
          </w:p>
          <w:p w14:paraId="5CE9CD0E"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106C6C3A"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Ніна ГАРБУЗА</w:t>
            </w:r>
          </w:p>
        </w:tc>
      </w:tr>
      <w:tr w:rsidR="00B11112" w:rsidRPr="00B11112" w14:paraId="2E2B284D" w14:textId="77777777" w:rsidTr="00B11112">
        <w:tc>
          <w:tcPr>
            <w:tcW w:w="2694" w:type="dxa"/>
            <w:shd w:val="clear" w:color="auto" w:fill="FCFCFC"/>
            <w:tcMar>
              <w:top w:w="0" w:type="dxa"/>
              <w:left w:w="108" w:type="dxa"/>
              <w:bottom w:w="0" w:type="dxa"/>
              <w:right w:w="108" w:type="dxa"/>
            </w:tcMar>
            <w:hideMark/>
          </w:tcPr>
          <w:p w14:paraId="268FEA85" w14:textId="77777777" w:rsidR="00B11112" w:rsidRPr="00B11112" w:rsidRDefault="00B11112">
            <w:pPr>
              <w:ind w:firstLine="709"/>
              <w:jc w:val="both"/>
              <w:rPr>
                <w:rFonts w:ascii="Times New Roman" w:hAnsi="Times New Roman" w:cs="Times New Roman"/>
                <w:color w:val="363636"/>
              </w:rPr>
            </w:pPr>
            <w:r w:rsidRPr="00B11112">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7A24C009" w14:textId="77777777" w:rsidR="00B11112" w:rsidRPr="00B11112" w:rsidRDefault="00B11112">
            <w:pPr>
              <w:ind w:right="-108" w:firstLine="709"/>
              <w:jc w:val="center"/>
              <w:rPr>
                <w:rFonts w:ascii="Times New Roman" w:hAnsi="Times New Roman" w:cs="Times New Roman"/>
                <w:color w:val="363636"/>
              </w:rPr>
            </w:pPr>
            <w:r w:rsidRPr="00B11112">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6EE823A9"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5AACF71D"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389102F4"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Катерина КОВАЛЬ </w:t>
            </w:r>
          </w:p>
        </w:tc>
      </w:tr>
      <w:tr w:rsidR="00B11112" w:rsidRPr="00B11112" w14:paraId="34E8675B" w14:textId="77777777" w:rsidTr="00B11112">
        <w:tc>
          <w:tcPr>
            <w:tcW w:w="2694" w:type="dxa"/>
            <w:shd w:val="clear" w:color="auto" w:fill="FCFCFC"/>
            <w:tcMar>
              <w:top w:w="0" w:type="dxa"/>
              <w:left w:w="108" w:type="dxa"/>
              <w:bottom w:w="0" w:type="dxa"/>
              <w:right w:w="108" w:type="dxa"/>
            </w:tcMar>
            <w:hideMark/>
          </w:tcPr>
          <w:p w14:paraId="48B5EDC2" w14:textId="77777777" w:rsidR="00B11112" w:rsidRPr="00B11112" w:rsidRDefault="00B11112">
            <w:pPr>
              <w:ind w:firstLine="709"/>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066F18E0" w14:textId="77777777" w:rsidR="00B11112" w:rsidRPr="00B11112" w:rsidRDefault="00B11112">
            <w:pPr>
              <w:ind w:right="-108" w:firstLine="709"/>
              <w:jc w:val="center"/>
              <w:rPr>
                <w:rFonts w:ascii="Times New Roman" w:hAnsi="Times New Roman" w:cs="Times New Roman"/>
                <w:color w:val="363636"/>
              </w:rPr>
            </w:pPr>
            <w:r w:rsidRPr="00B11112">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6F1A0457"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54257BEF"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3D106341"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Дмитро КУРИЛЕНКО</w:t>
            </w:r>
          </w:p>
          <w:p w14:paraId="38BC8FE0" w14:textId="77777777" w:rsidR="00B11112" w:rsidRPr="00B11112" w:rsidRDefault="00B11112">
            <w:pPr>
              <w:ind w:firstLine="709"/>
              <w:jc w:val="both"/>
              <w:rPr>
                <w:rFonts w:ascii="Times New Roman" w:hAnsi="Times New Roman" w:cs="Times New Roman"/>
                <w:color w:val="363636"/>
              </w:rPr>
            </w:pPr>
            <w:r w:rsidRPr="00B11112">
              <w:rPr>
                <w:rFonts w:ascii="Times New Roman" w:hAnsi="Times New Roman" w:cs="Times New Roman"/>
                <w:b/>
                <w:bCs/>
                <w:color w:val="363636"/>
                <w:sz w:val="52"/>
                <w:szCs w:val="52"/>
              </w:rPr>
              <w:t> </w:t>
            </w:r>
          </w:p>
        </w:tc>
      </w:tr>
      <w:tr w:rsidR="00B11112" w:rsidRPr="00B11112" w14:paraId="45526BF7" w14:textId="77777777" w:rsidTr="00B11112">
        <w:tc>
          <w:tcPr>
            <w:tcW w:w="2694" w:type="dxa"/>
            <w:shd w:val="clear" w:color="auto" w:fill="FCFCFC"/>
            <w:tcMar>
              <w:top w:w="0" w:type="dxa"/>
              <w:left w:w="108" w:type="dxa"/>
              <w:bottom w:w="0" w:type="dxa"/>
              <w:right w:w="108" w:type="dxa"/>
            </w:tcMar>
            <w:hideMark/>
          </w:tcPr>
          <w:p w14:paraId="52D1E5E0" w14:textId="77777777" w:rsidR="00B11112" w:rsidRPr="00B11112" w:rsidRDefault="00B11112">
            <w:pPr>
              <w:ind w:firstLine="709"/>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596C97B8" w14:textId="77777777" w:rsidR="00B11112" w:rsidRPr="00B11112" w:rsidRDefault="00B11112">
            <w:pPr>
              <w:ind w:right="-108" w:firstLine="709"/>
              <w:jc w:val="center"/>
              <w:rPr>
                <w:rFonts w:ascii="Times New Roman" w:hAnsi="Times New Roman" w:cs="Times New Roman"/>
                <w:color w:val="363636"/>
              </w:rPr>
            </w:pPr>
            <w:r w:rsidRPr="00B11112">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605436A"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Віталій МАВРОДІ</w:t>
            </w:r>
          </w:p>
          <w:p w14:paraId="02F7FD9F"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7EC97481"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 </w:t>
            </w:r>
          </w:p>
          <w:p w14:paraId="11877E77"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Євгенія МНИШЕНКО</w:t>
            </w:r>
          </w:p>
          <w:p w14:paraId="160B608B" w14:textId="77777777" w:rsidR="00B11112" w:rsidRPr="00B11112" w:rsidRDefault="00B11112">
            <w:pPr>
              <w:ind w:firstLine="709"/>
              <w:jc w:val="both"/>
              <w:rPr>
                <w:rFonts w:ascii="Times New Roman" w:hAnsi="Times New Roman" w:cs="Times New Roman"/>
                <w:color w:val="363636"/>
              </w:rPr>
            </w:pPr>
            <w:r w:rsidRPr="00B11112">
              <w:rPr>
                <w:rFonts w:ascii="Times New Roman" w:hAnsi="Times New Roman" w:cs="Times New Roman"/>
                <w:b/>
                <w:bCs/>
                <w:color w:val="363636"/>
                <w:sz w:val="52"/>
                <w:szCs w:val="52"/>
              </w:rPr>
              <w:t> </w:t>
            </w:r>
          </w:p>
          <w:p w14:paraId="4D8368A5" w14:textId="77777777" w:rsidR="00B11112" w:rsidRPr="00B11112" w:rsidRDefault="00B11112">
            <w:pPr>
              <w:jc w:val="both"/>
              <w:rPr>
                <w:rFonts w:ascii="Times New Roman" w:hAnsi="Times New Roman" w:cs="Times New Roman"/>
                <w:color w:val="363636"/>
              </w:rPr>
            </w:pPr>
            <w:r w:rsidRPr="00B11112">
              <w:rPr>
                <w:rFonts w:ascii="Times New Roman" w:hAnsi="Times New Roman" w:cs="Times New Roman"/>
                <w:b/>
                <w:bCs/>
                <w:color w:val="363636"/>
                <w:sz w:val="28"/>
                <w:szCs w:val="28"/>
              </w:rPr>
              <w:t>Тетяна СТЕПАНОВА</w:t>
            </w:r>
          </w:p>
        </w:tc>
      </w:tr>
    </w:tbl>
    <w:p w14:paraId="5F7CCF9E" w14:textId="0604BD66" w:rsidR="00B72EFE" w:rsidRPr="00B11112" w:rsidRDefault="00B72EFE" w:rsidP="00B11112">
      <w:pPr>
        <w:shd w:val="clear" w:color="auto" w:fill="FCFCFC"/>
        <w:jc w:val="center"/>
        <w:rPr>
          <w:rFonts w:ascii="Times New Roman" w:hAnsi="Times New Roman" w:cs="Times New Roman"/>
          <w:sz w:val="24"/>
          <w:szCs w:val="24"/>
        </w:rPr>
      </w:pPr>
    </w:p>
    <w:sectPr w:rsidR="00B72EFE" w:rsidRPr="00B1111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C09F3"/>
    <w:rsid w:val="00346E17"/>
    <w:rsid w:val="0039518B"/>
    <w:rsid w:val="00410B69"/>
    <w:rsid w:val="00416905"/>
    <w:rsid w:val="004412E2"/>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D2AC3"/>
    <w:rsid w:val="00A10CB7"/>
    <w:rsid w:val="00A2455E"/>
    <w:rsid w:val="00A57CC5"/>
    <w:rsid w:val="00A6456D"/>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28123</Words>
  <Characters>16031</Characters>
  <Application>Microsoft Office Word</Application>
  <DocSecurity>0</DocSecurity>
  <Lines>133</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2025-12-15T15:27:00Z</dcterms:created>
  <dcterms:modified xsi:type="dcterms:W3CDTF">2025-12-15T15:27:00Z</dcterms:modified>
</cp:coreProperties>
</file>